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E9" w:rsidRPr="003B2EE9" w:rsidRDefault="003B2EE9" w:rsidP="003B2EE9">
      <w:pPr>
        <w:spacing w:after="375" w:line="360" w:lineRule="atLeast"/>
        <w:textAlignment w:val="top"/>
        <w:outlineLvl w:val="0"/>
        <w:rPr>
          <w:rFonts w:ascii="Arial" w:eastAsia="Times New Roman" w:hAnsi="Arial" w:cs="Arial"/>
          <w:b/>
          <w:bCs/>
          <w:color w:val="CC6600"/>
          <w:kern w:val="36"/>
          <w:sz w:val="33"/>
          <w:szCs w:val="33"/>
          <w:lang w:eastAsia="ru-RU"/>
        </w:rPr>
      </w:pPr>
      <w:r w:rsidRPr="003B2EE9">
        <w:rPr>
          <w:rFonts w:ascii="Arial" w:eastAsia="Times New Roman" w:hAnsi="Arial" w:cs="Arial"/>
          <w:b/>
          <w:bCs/>
          <w:color w:val="CC6600"/>
          <w:kern w:val="36"/>
          <w:sz w:val="33"/>
          <w:szCs w:val="33"/>
          <w:lang w:eastAsia="ru-RU"/>
        </w:rPr>
        <w:t>О незаконном обороте наркотиков среди несовершеннолетних</w:t>
      </w:r>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r w:rsidRPr="003B2EE9">
        <w:rPr>
          <w:rFonts w:ascii="Arial" w:eastAsia="Times New Roman" w:hAnsi="Arial" w:cs="Arial"/>
          <w:color w:val="000000"/>
          <w:sz w:val="25"/>
          <w:szCs w:val="25"/>
          <w:lang w:eastAsia="ru-RU"/>
        </w:rPr>
        <w:t xml:space="preserve">Незаконный оборот наркотиков и злоупотребление ими в последние годы стали серьезной проблемой для российского общества. </w:t>
      </w:r>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r w:rsidRPr="003B2EE9">
        <w:rPr>
          <w:rFonts w:ascii="Arial" w:eastAsia="Times New Roman" w:hAnsi="Arial" w:cs="Arial"/>
          <w:color w:val="000000"/>
          <w:sz w:val="25"/>
          <w:szCs w:val="25"/>
          <w:lang w:eastAsia="ru-RU"/>
        </w:rPr>
        <w:t>Наркотики не дают человеку самостоятельно мыслить и принимать решения, толкают на преступления, приводят к несчастным случаям, уничтожают дружбу, семью, приводят к уродству новорожденных детей, являются источником многих заболеваний.</w:t>
      </w:r>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proofErr w:type="gramStart"/>
      <w:r w:rsidRPr="003B2EE9">
        <w:rPr>
          <w:rFonts w:ascii="Arial" w:eastAsia="Times New Roman" w:hAnsi="Arial" w:cs="Arial"/>
          <w:color w:val="000000"/>
          <w:sz w:val="25"/>
          <w:szCs w:val="25"/>
          <w:lang w:eastAsia="ru-RU"/>
        </w:rPr>
        <w:t xml:space="preserve">В Указе Президента РФ "О Национальной стратегии действий в интересах детей на 2012 - 2017 годы"  от 01.06.2012 № 761 сказано, что одной из мер, направленных на развитие воспитания и социализацию детей, является обеспечение проведения комплексной профилактики негативных явлений в детской среде, в том числе обновление форм и методов борьбы с детской безнадзорностью, наркоманией, алкоголизмом, преступностью, разработка эффективных механизмов профилактики </w:t>
      </w:r>
      <w:proofErr w:type="spellStart"/>
      <w:r w:rsidRPr="003B2EE9">
        <w:rPr>
          <w:rFonts w:ascii="Arial" w:eastAsia="Times New Roman" w:hAnsi="Arial" w:cs="Arial"/>
          <w:color w:val="000000"/>
          <w:sz w:val="25"/>
          <w:szCs w:val="25"/>
          <w:lang w:eastAsia="ru-RU"/>
        </w:rPr>
        <w:t>девиантного</w:t>
      </w:r>
      <w:proofErr w:type="spellEnd"/>
      <w:r w:rsidRPr="003B2EE9">
        <w:rPr>
          <w:rFonts w:ascii="Arial" w:eastAsia="Times New Roman" w:hAnsi="Arial" w:cs="Arial"/>
          <w:color w:val="000000"/>
          <w:sz w:val="25"/>
          <w:szCs w:val="25"/>
          <w:lang w:eastAsia="ru-RU"/>
        </w:rPr>
        <w:t xml:space="preserve"> поведения</w:t>
      </w:r>
      <w:proofErr w:type="gramEnd"/>
      <w:r w:rsidRPr="003B2EE9">
        <w:rPr>
          <w:rFonts w:ascii="Arial" w:eastAsia="Times New Roman" w:hAnsi="Arial" w:cs="Arial"/>
          <w:color w:val="000000"/>
          <w:sz w:val="25"/>
          <w:szCs w:val="25"/>
          <w:lang w:eastAsia="ru-RU"/>
        </w:rPr>
        <w:t xml:space="preserve"> детей.</w:t>
      </w:r>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r w:rsidRPr="003B2EE9">
        <w:rPr>
          <w:rFonts w:ascii="Arial" w:eastAsia="Times New Roman" w:hAnsi="Arial" w:cs="Arial"/>
          <w:color w:val="000000"/>
          <w:sz w:val="25"/>
          <w:szCs w:val="25"/>
          <w:lang w:eastAsia="ru-RU"/>
        </w:rPr>
        <w:t>Особое внимание обращается на  проблемы подростковой наркомании и токсикомании, немедицинского потребления наркотических средств, психотропных и других токсических веществ детьми, алкоголизма, включая "пивной алкоголизм" детей школьного возраста.</w:t>
      </w:r>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r w:rsidRPr="003B2EE9">
        <w:rPr>
          <w:rFonts w:ascii="Arial" w:eastAsia="Times New Roman" w:hAnsi="Arial" w:cs="Arial"/>
          <w:color w:val="000000"/>
          <w:sz w:val="25"/>
          <w:szCs w:val="25"/>
          <w:lang w:eastAsia="ru-RU"/>
        </w:rPr>
        <w:t xml:space="preserve">Анализ сложившейся в последние годы </w:t>
      </w:r>
      <w:proofErr w:type="spellStart"/>
      <w:r w:rsidRPr="003B2EE9">
        <w:rPr>
          <w:rFonts w:ascii="Arial" w:eastAsia="Times New Roman" w:hAnsi="Arial" w:cs="Arial"/>
          <w:color w:val="000000"/>
          <w:sz w:val="25"/>
          <w:szCs w:val="25"/>
          <w:lang w:eastAsia="ru-RU"/>
        </w:rPr>
        <w:t>наркоситуации</w:t>
      </w:r>
      <w:proofErr w:type="spellEnd"/>
      <w:r w:rsidRPr="003B2EE9">
        <w:rPr>
          <w:rFonts w:ascii="Arial" w:eastAsia="Times New Roman" w:hAnsi="Arial" w:cs="Arial"/>
          <w:color w:val="000000"/>
          <w:sz w:val="25"/>
          <w:szCs w:val="25"/>
          <w:lang w:eastAsia="ru-RU"/>
        </w:rPr>
        <w:t xml:space="preserve"> в Самарской области показал, что распространение незаконного потребления наркотиков продолжает оставаться острейшей проблемой, фактором подрыва демографического и социально-экономического потенциала, а также угрозой безопасности региона. </w:t>
      </w:r>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r w:rsidRPr="003B2EE9">
        <w:rPr>
          <w:rFonts w:ascii="Arial" w:eastAsia="Times New Roman" w:hAnsi="Arial" w:cs="Arial"/>
          <w:color w:val="000000"/>
          <w:sz w:val="25"/>
          <w:szCs w:val="25"/>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является уголовно наказуемым деянием.</w:t>
      </w:r>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r w:rsidRPr="003B2EE9">
        <w:rPr>
          <w:rFonts w:ascii="Arial" w:eastAsia="Times New Roman" w:hAnsi="Arial" w:cs="Arial"/>
          <w:color w:val="000000"/>
          <w:sz w:val="25"/>
          <w:szCs w:val="25"/>
          <w:lang w:eastAsia="ru-RU"/>
        </w:rPr>
        <w:t xml:space="preserve">Перечисленные деяния являются преступлениями в том случае, когда количество наркотических средств, психотропных веществ или их аналогов, выступающих предметом преступного посягательства, расценивается как значительное, крупное или особо крупное. </w:t>
      </w:r>
      <w:proofErr w:type="gramStart"/>
      <w:r w:rsidRPr="003B2EE9">
        <w:rPr>
          <w:rFonts w:ascii="Arial" w:eastAsia="Times New Roman" w:hAnsi="Arial" w:cs="Arial"/>
          <w:color w:val="000000"/>
          <w:sz w:val="25"/>
          <w:szCs w:val="25"/>
          <w:lang w:eastAsia="ru-RU"/>
        </w:rPr>
        <w:t xml:space="preserve">Значительный,  крупный и особо крупный размеры утверждены Постановлением Правительства Российской Федерации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w:t>
      </w:r>
      <w:r w:rsidRPr="003B2EE9">
        <w:rPr>
          <w:rFonts w:ascii="Arial" w:eastAsia="Times New Roman" w:hAnsi="Arial" w:cs="Arial"/>
          <w:color w:val="000000"/>
          <w:sz w:val="25"/>
          <w:szCs w:val="25"/>
          <w:lang w:eastAsia="ru-RU"/>
        </w:rPr>
        <w:lastRenderedPageBreak/>
        <w:t>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w:t>
      </w:r>
      <w:proofErr w:type="gramEnd"/>
      <w:r w:rsidRPr="003B2EE9">
        <w:rPr>
          <w:rFonts w:ascii="Arial" w:eastAsia="Times New Roman" w:hAnsi="Arial" w:cs="Arial"/>
          <w:color w:val="000000"/>
          <w:sz w:val="25"/>
          <w:szCs w:val="25"/>
          <w:lang w:eastAsia="ru-RU"/>
        </w:rPr>
        <w:t xml:space="preserve"> Федерации".</w:t>
      </w:r>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r w:rsidRPr="003B2EE9">
        <w:rPr>
          <w:rFonts w:ascii="Arial" w:eastAsia="Times New Roman" w:hAnsi="Arial" w:cs="Arial"/>
          <w:color w:val="000000"/>
          <w:sz w:val="25"/>
          <w:szCs w:val="25"/>
          <w:lang w:eastAsia="ru-RU"/>
        </w:rPr>
        <w:t xml:space="preserve">В случае сбыта наркотических средств, их незаконного производства или пересылки уголовная ответственность наступает независимо от размера наркотика. Уголовная ответственность за совершение вышеуказанных преступлений наступает с 16 лет. </w:t>
      </w:r>
      <w:proofErr w:type="gramStart"/>
      <w:r w:rsidRPr="003B2EE9">
        <w:rPr>
          <w:rFonts w:ascii="Arial" w:eastAsia="Times New Roman" w:hAnsi="Arial" w:cs="Arial"/>
          <w:color w:val="000000"/>
          <w:sz w:val="25"/>
          <w:szCs w:val="25"/>
          <w:lang w:eastAsia="ru-RU"/>
        </w:rPr>
        <w:t>Если за незаконное приобретение, хранение, перевозку, изготовление, переработку наркотических средств и их аналогов предусмотрены различные виды наказания, самым строгим из которых является лишение свободы сроком до 10 лет, то за незаконные производство, сбыт и пересылку наркотических средств закон предусматривает только один вид наказания – лишение свободы.</w:t>
      </w:r>
      <w:proofErr w:type="gramEnd"/>
      <w:r w:rsidRPr="003B2EE9">
        <w:rPr>
          <w:rFonts w:ascii="Arial" w:eastAsia="Times New Roman" w:hAnsi="Arial" w:cs="Arial"/>
          <w:color w:val="000000"/>
          <w:sz w:val="25"/>
          <w:szCs w:val="25"/>
          <w:lang w:eastAsia="ru-RU"/>
        </w:rPr>
        <w:t xml:space="preserve"> </w:t>
      </w:r>
      <w:proofErr w:type="gramStart"/>
      <w:r w:rsidRPr="003B2EE9">
        <w:rPr>
          <w:rFonts w:ascii="Arial" w:eastAsia="Times New Roman" w:hAnsi="Arial" w:cs="Arial"/>
          <w:color w:val="000000"/>
          <w:sz w:val="25"/>
          <w:szCs w:val="25"/>
          <w:lang w:eastAsia="ru-RU"/>
        </w:rPr>
        <w:t>При этом незаконный сбыт наркотических средств и их аналогов без квалифицирующих признаков наказывается лишением свободы от 4 до 8 лет, а при наличии квалифицирующих признаков (совершение преступления в крупном или особо крупном размере, организованной группой, группой лиц по предварительному сговору и т.д.) назначается наказание сроком от 5 до 20 лет лишения свободы.</w:t>
      </w:r>
      <w:proofErr w:type="gramEnd"/>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r w:rsidRPr="003B2EE9">
        <w:rPr>
          <w:rFonts w:ascii="Arial" w:eastAsia="Times New Roman" w:hAnsi="Arial" w:cs="Arial"/>
          <w:color w:val="000000"/>
          <w:sz w:val="25"/>
          <w:szCs w:val="25"/>
          <w:lang w:eastAsia="ru-RU"/>
        </w:rPr>
        <w:t xml:space="preserve">Уголовная ответственность предусмотрена также за склонение к потреблению наркотических средств, психотропных веществ или их аналогов (ст.230 УК РФ), </w:t>
      </w:r>
      <w:hyperlink r:id="rId5" w:history="1">
        <w:r w:rsidRPr="003B2EE9">
          <w:rPr>
            <w:rFonts w:ascii="Times New Roman" w:eastAsia="Times New Roman" w:hAnsi="Times New Roman" w:cs="Times New Roman"/>
            <w:color w:val="0044C0"/>
            <w:sz w:val="25"/>
            <w:szCs w:val="25"/>
            <w:lang w:eastAsia="ru-RU"/>
          </w:rPr>
          <w:t>организацию</w:t>
        </w:r>
      </w:hyperlink>
      <w:r w:rsidRPr="003B2EE9">
        <w:rPr>
          <w:rFonts w:ascii="Arial" w:eastAsia="Times New Roman" w:hAnsi="Arial" w:cs="Arial"/>
          <w:color w:val="000000"/>
          <w:sz w:val="25"/>
          <w:szCs w:val="25"/>
          <w:lang w:eastAsia="ru-RU"/>
        </w:rPr>
        <w:t xml:space="preserve"> либо </w:t>
      </w:r>
      <w:hyperlink r:id="rId6" w:history="1">
        <w:r w:rsidRPr="003B2EE9">
          <w:rPr>
            <w:rFonts w:ascii="Times New Roman" w:eastAsia="Times New Roman" w:hAnsi="Times New Roman" w:cs="Times New Roman"/>
            <w:color w:val="0044C0"/>
            <w:sz w:val="25"/>
            <w:szCs w:val="25"/>
            <w:lang w:eastAsia="ru-RU"/>
          </w:rPr>
          <w:t>содержание</w:t>
        </w:r>
      </w:hyperlink>
      <w:r w:rsidRPr="003B2EE9">
        <w:rPr>
          <w:rFonts w:ascii="Arial" w:eastAsia="Times New Roman" w:hAnsi="Arial" w:cs="Arial"/>
          <w:color w:val="000000"/>
          <w:sz w:val="25"/>
          <w:szCs w:val="25"/>
          <w:lang w:eastAsia="ru-RU"/>
        </w:rPr>
        <w:t xml:space="preserve"> притонов для потребления наркотических средств, психотропных веществ или их аналогов (ст.232 УК РФ).</w:t>
      </w:r>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proofErr w:type="gramStart"/>
      <w:r w:rsidRPr="003B2EE9">
        <w:rPr>
          <w:rFonts w:ascii="Arial" w:eastAsia="Times New Roman" w:hAnsi="Arial" w:cs="Arial"/>
          <w:color w:val="000000"/>
          <w:sz w:val="25"/>
          <w:szCs w:val="25"/>
          <w:lang w:eastAsia="ru-RU"/>
        </w:rPr>
        <w:t xml:space="preserve">За немедицинское потребление наркотических средств (ст.6.9 КоАП РФ), а также за их незаконные приобретение, хранение, перевозку, изготовление, переработку без цели сбыта, если данные деяния не содержат признаков преступления (ст.6.8 КоАП РФ), предусмотрена административная ответственность в виде штрафа или административного ареста. </w:t>
      </w:r>
      <w:proofErr w:type="gramEnd"/>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r w:rsidRPr="003B2EE9">
        <w:rPr>
          <w:rFonts w:ascii="Arial" w:eastAsia="Times New Roman" w:hAnsi="Arial" w:cs="Arial"/>
          <w:color w:val="000000"/>
          <w:sz w:val="25"/>
          <w:szCs w:val="25"/>
          <w:lang w:eastAsia="ru-RU"/>
        </w:rPr>
        <w:t>Согласно примечанию к ст.6.8 КоАП РФ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r w:rsidRPr="003B2EE9">
        <w:rPr>
          <w:rFonts w:ascii="Arial" w:eastAsia="Times New Roman" w:hAnsi="Arial" w:cs="Arial"/>
          <w:color w:val="000000"/>
          <w:sz w:val="25"/>
          <w:szCs w:val="25"/>
          <w:lang w:eastAsia="ru-RU"/>
        </w:rPr>
        <w:t xml:space="preserve">В примечании к ст.6.9 КоАП РФ отмечается, что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7" w:history="1">
        <w:r w:rsidRPr="003B2EE9">
          <w:rPr>
            <w:rFonts w:ascii="Times New Roman" w:eastAsia="Times New Roman" w:hAnsi="Times New Roman" w:cs="Times New Roman"/>
            <w:color w:val="0044C0"/>
            <w:sz w:val="25"/>
            <w:szCs w:val="25"/>
            <w:lang w:eastAsia="ru-RU"/>
          </w:rPr>
          <w:t>порядке</w:t>
        </w:r>
      </w:hyperlink>
      <w:r w:rsidRPr="003B2EE9">
        <w:rPr>
          <w:rFonts w:ascii="Arial" w:eastAsia="Times New Roman" w:hAnsi="Arial" w:cs="Arial"/>
          <w:color w:val="000000"/>
          <w:sz w:val="25"/>
          <w:szCs w:val="25"/>
          <w:lang w:eastAsia="ru-RU"/>
        </w:rPr>
        <w:t xml:space="preserve"> признанное больным </w:t>
      </w:r>
      <w:r w:rsidRPr="003B2EE9">
        <w:rPr>
          <w:rFonts w:ascii="Arial" w:eastAsia="Times New Roman" w:hAnsi="Arial" w:cs="Arial"/>
          <w:color w:val="000000"/>
          <w:sz w:val="25"/>
          <w:szCs w:val="25"/>
          <w:lang w:eastAsia="ru-RU"/>
        </w:rPr>
        <w:lastRenderedPageBreak/>
        <w:t>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r w:rsidRPr="003B2EE9">
        <w:rPr>
          <w:rFonts w:ascii="Arial" w:eastAsia="Times New Roman" w:hAnsi="Arial" w:cs="Arial"/>
          <w:color w:val="000000"/>
          <w:sz w:val="25"/>
          <w:szCs w:val="25"/>
          <w:lang w:eastAsia="ru-RU"/>
        </w:rPr>
        <w:t xml:space="preserve">Административная ответственность предусмотрена также за пропаганду либо незаконную рекламу наркотических средств, психотропных веществ или их </w:t>
      </w:r>
      <w:proofErr w:type="spellStart"/>
      <w:r w:rsidRPr="003B2EE9">
        <w:rPr>
          <w:rFonts w:ascii="Arial" w:eastAsia="Times New Roman" w:hAnsi="Arial" w:cs="Arial"/>
          <w:color w:val="000000"/>
          <w:sz w:val="25"/>
          <w:szCs w:val="25"/>
          <w:lang w:eastAsia="ru-RU"/>
        </w:rPr>
        <w:t>прекурсоров</w:t>
      </w:r>
      <w:proofErr w:type="spellEnd"/>
      <w:r w:rsidRPr="003B2EE9">
        <w:rPr>
          <w:rFonts w:ascii="Arial" w:eastAsia="Times New Roman" w:hAnsi="Arial" w:cs="Arial"/>
          <w:color w:val="000000"/>
          <w:sz w:val="25"/>
          <w:szCs w:val="25"/>
          <w:lang w:eastAsia="ru-RU"/>
        </w:rPr>
        <w:t xml:space="preserve">, растений, содержащих наркотические средства или психотропные вещества либо их </w:t>
      </w:r>
      <w:proofErr w:type="spellStart"/>
      <w:r w:rsidRPr="003B2EE9">
        <w:rPr>
          <w:rFonts w:ascii="Arial" w:eastAsia="Times New Roman" w:hAnsi="Arial" w:cs="Arial"/>
          <w:color w:val="000000"/>
          <w:sz w:val="25"/>
          <w:szCs w:val="25"/>
          <w:lang w:eastAsia="ru-RU"/>
        </w:rPr>
        <w:t>прекурсоры</w:t>
      </w:r>
      <w:proofErr w:type="spellEnd"/>
      <w:r w:rsidRPr="003B2EE9">
        <w:rPr>
          <w:rFonts w:ascii="Arial" w:eastAsia="Times New Roman" w:hAnsi="Arial" w:cs="Arial"/>
          <w:color w:val="000000"/>
          <w:sz w:val="25"/>
          <w:szCs w:val="25"/>
          <w:lang w:eastAsia="ru-RU"/>
        </w:rPr>
        <w:t xml:space="preserve">, и их частей, содержащих наркотические средства или психотропные вещества либо их </w:t>
      </w:r>
      <w:proofErr w:type="spellStart"/>
      <w:r w:rsidRPr="003B2EE9">
        <w:rPr>
          <w:rFonts w:ascii="Arial" w:eastAsia="Times New Roman" w:hAnsi="Arial" w:cs="Arial"/>
          <w:color w:val="000000"/>
          <w:sz w:val="25"/>
          <w:szCs w:val="25"/>
          <w:lang w:eastAsia="ru-RU"/>
        </w:rPr>
        <w:t>прекурсоры</w:t>
      </w:r>
      <w:proofErr w:type="spellEnd"/>
      <w:r w:rsidRPr="003B2EE9">
        <w:rPr>
          <w:rFonts w:ascii="Arial" w:eastAsia="Times New Roman" w:hAnsi="Arial" w:cs="Arial"/>
          <w:color w:val="000000"/>
          <w:sz w:val="25"/>
          <w:szCs w:val="25"/>
          <w:lang w:eastAsia="ru-RU"/>
        </w:rPr>
        <w:t>.</w:t>
      </w:r>
    </w:p>
    <w:p w:rsidR="003B2EE9" w:rsidRPr="003B2EE9" w:rsidRDefault="003B2EE9" w:rsidP="003B2EE9">
      <w:pPr>
        <w:spacing w:after="240" w:line="300" w:lineRule="auto"/>
        <w:jc w:val="both"/>
        <w:textAlignment w:val="top"/>
        <w:rPr>
          <w:rFonts w:ascii="Arial" w:eastAsia="Times New Roman" w:hAnsi="Arial" w:cs="Arial"/>
          <w:color w:val="000000"/>
          <w:sz w:val="25"/>
          <w:szCs w:val="25"/>
          <w:lang w:eastAsia="ru-RU"/>
        </w:rPr>
      </w:pPr>
      <w:r w:rsidRPr="003B2EE9">
        <w:rPr>
          <w:rFonts w:ascii="Arial" w:eastAsia="Times New Roman" w:hAnsi="Arial" w:cs="Arial"/>
          <w:b/>
          <w:bCs/>
          <w:color w:val="000000"/>
          <w:sz w:val="25"/>
          <w:szCs w:val="25"/>
          <w:lang w:eastAsia="ru-RU"/>
        </w:rPr>
        <w:t>Если Вам известно о правонарушениях, преступлениях, связанных с незаконным оборотом наркотических средств, предлагаем обращаться по телефонам горячих линий в прокуратуру области – 333-54-28 , УФСКН Росси по Самарской области -335-66-88.</w:t>
      </w:r>
    </w:p>
    <w:p w:rsidR="006B30E2" w:rsidRDefault="006B30E2">
      <w:bookmarkStart w:id="0" w:name="_GoBack"/>
      <w:bookmarkEnd w:id="0"/>
    </w:p>
    <w:sectPr w:rsidR="006B3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EE9"/>
    <w:rsid w:val="003B2EE9"/>
    <w:rsid w:val="006B3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2EE9"/>
    <w:pPr>
      <w:spacing w:after="375" w:line="360" w:lineRule="atLeast"/>
      <w:outlineLvl w:val="0"/>
    </w:pPr>
    <w:rPr>
      <w:rFonts w:ascii="Arial" w:eastAsia="Times New Roman" w:hAnsi="Arial" w:cs="Arial"/>
      <w:b/>
      <w:bCs/>
      <w:color w:val="CC6600"/>
      <w:kern w:val="36"/>
      <w:sz w:val="33"/>
      <w:szCs w:val="3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EE9"/>
    <w:rPr>
      <w:rFonts w:ascii="Arial" w:eastAsia="Times New Roman" w:hAnsi="Arial" w:cs="Arial"/>
      <w:b/>
      <w:bCs/>
      <w:color w:val="CC6600"/>
      <w:kern w:val="36"/>
      <w:sz w:val="33"/>
      <w:szCs w:val="33"/>
      <w:lang w:eastAsia="ru-RU"/>
    </w:rPr>
  </w:style>
  <w:style w:type="character" w:styleId="a3">
    <w:name w:val="Hyperlink"/>
    <w:basedOn w:val="a0"/>
    <w:uiPriority w:val="99"/>
    <w:semiHidden/>
    <w:unhideWhenUsed/>
    <w:rsid w:val="003B2EE9"/>
    <w:rPr>
      <w:strike w:val="0"/>
      <w:dstrike w:val="0"/>
      <w:color w:val="0044C0"/>
      <w:u w:val="none"/>
      <w:effect w:val="none"/>
    </w:rPr>
  </w:style>
  <w:style w:type="paragraph" w:styleId="a4">
    <w:name w:val="Normal (Web)"/>
    <w:basedOn w:val="a"/>
    <w:uiPriority w:val="99"/>
    <w:semiHidden/>
    <w:unhideWhenUsed/>
    <w:rsid w:val="003B2EE9"/>
    <w:pPr>
      <w:spacing w:after="24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2EE9"/>
    <w:pPr>
      <w:spacing w:after="375" w:line="360" w:lineRule="atLeast"/>
      <w:outlineLvl w:val="0"/>
    </w:pPr>
    <w:rPr>
      <w:rFonts w:ascii="Arial" w:eastAsia="Times New Roman" w:hAnsi="Arial" w:cs="Arial"/>
      <w:b/>
      <w:bCs/>
      <w:color w:val="CC6600"/>
      <w:kern w:val="36"/>
      <w:sz w:val="33"/>
      <w:szCs w:val="3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EE9"/>
    <w:rPr>
      <w:rFonts w:ascii="Arial" w:eastAsia="Times New Roman" w:hAnsi="Arial" w:cs="Arial"/>
      <w:b/>
      <w:bCs/>
      <w:color w:val="CC6600"/>
      <w:kern w:val="36"/>
      <w:sz w:val="33"/>
      <w:szCs w:val="33"/>
      <w:lang w:eastAsia="ru-RU"/>
    </w:rPr>
  </w:style>
  <w:style w:type="character" w:styleId="a3">
    <w:name w:val="Hyperlink"/>
    <w:basedOn w:val="a0"/>
    <w:uiPriority w:val="99"/>
    <w:semiHidden/>
    <w:unhideWhenUsed/>
    <w:rsid w:val="003B2EE9"/>
    <w:rPr>
      <w:strike w:val="0"/>
      <w:dstrike w:val="0"/>
      <w:color w:val="0044C0"/>
      <w:u w:val="none"/>
      <w:effect w:val="none"/>
    </w:rPr>
  </w:style>
  <w:style w:type="paragraph" w:styleId="a4">
    <w:name w:val="Normal (Web)"/>
    <w:basedOn w:val="a"/>
    <w:uiPriority w:val="99"/>
    <w:semiHidden/>
    <w:unhideWhenUsed/>
    <w:rsid w:val="003B2EE9"/>
    <w:pPr>
      <w:spacing w:after="24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217514">
      <w:bodyDiv w:val="1"/>
      <w:marLeft w:val="0"/>
      <w:marRight w:val="0"/>
      <w:marTop w:val="0"/>
      <w:marBottom w:val="0"/>
      <w:divBdr>
        <w:top w:val="none" w:sz="0" w:space="0" w:color="auto"/>
        <w:left w:val="none" w:sz="0" w:space="0" w:color="auto"/>
        <w:bottom w:val="none" w:sz="0" w:space="0" w:color="auto"/>
        <w:right w:val="none" w:sz="0" w:space="0" w:color="auto"/>
      </w:divBdr>
      <w:divsChild>
        <w:div w:id="1811633503">
          <w:marLeft w:val="0"/>
          <w:marRight w:val="0"/>
          <w:marTop w:val="0"/>
          <w:marBottom w:val="0"/>
          <w:divBdr>
            <w:top w:val="none" w:sz="0" w:space="0" w:color="auto"/>
            <w:left w:val="none" w:sz="0" w:space="0" w:color="auto"/>
            <w:bottom w:val="none" w:sz="0" w:space="0" w:color="auto"/>
            <w:right w:val="none" w:sz="0" w:space="0" w:color="auto"/>
          </w:divBdr>
          <w:divsChild>
            <w:div w:id="580413657">
              <w:marLeft w:val="3705"/>
              <w:marRight w:val="0"/>
              <w:marTop w:val="0"/>
              <w:marBottom w:val="0"/>
              <w:divBdr>
                <w:top w:val="none" w:sz="0" w:space="0" w:color="auto"/>
                <w:left w:val="none" w:sz="0" w:space="0" w:color="auto"/>
                <w:bottom w:val="none" w:sz="0" w:space="0" w:color="auto"/>
                <w:right w:val="none" w:sz="0" w:space="0" w:color="auto"/>
              </w:divBdr>
              <w:divsChild>
                <w:div w:id="607469667">
                  <w:marLeft w:val="4350"/>
                  <w:marRight w:val="1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50FBC02255A37DCD709C66D8C630E75D98F1E7C5614B4B9B7BDD56C63F9ED6CACA6A484CD9F432AyFc9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2A2430E2AE983D1005C0AF5AEEFC57279109037FB5E329FB23721188207F1C0FACA84A7B8D1D511lDfDQ" TargetMode="External"/><Relationship Id="rId5" Type="http://schemas.openxmlformats.org/officeDocument/2006/relationships/hyperlink" Target="consultantplus://offline/ref=42A2430E2AE983D1005C0AF5AEEFC57279109037FB5E329FB23721188207F1C0FACA84A7B8D1D511lDfC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Самара</dc:creator>
  <cp:lastModifiedBy>Самара</cp:lastModifiedBy>
  <cp:revision>1</cp:revision>
  <dcterms:created xsi:type="dcterms:W3CDTF">2013-12-04T08:50:00Z</dcterms:created>
  <dcterms:modified xsi:type="dcterms:W3CDTF">2013-12-04T08:50:00Z</dcterms:modified>
</cp:coreProperties>
</file>